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E16EC" w14:textId="77777777" w:rsidR="00BD1880" w:rsidRDefault="00BD1880" w:rsidP="002814D5">
      <w:pPr>
        <w:jc w:val="center"/>
        <w:rPr>
          <w:rFonts w:ascii="Century Gothic" w:eastAsiaTheme="majorEastAsia" w:hAnsi="Century Gothic" w:cstheme="majorBidi"/>
          <w:color w:val="2E74B5" w:themeColor="accent1" w:themeShade="BF"/>
          <w:sz w:val="28"/>
          <w:szCs w:val="28"/>
        </w:rPr>
      </w:pPr>
    </w:p>
    <w:p w14:paraId="01C08399" w14:textId="01A720B3" w:rsidR="00C35AEA" w:rsidRPr="002814D5" w:rsidRDefault="002814D5" w:rsidP="002814D5">
      <w:pPr>
        <w:jc w:val="center"/>
        <w:rPr>
          <w:rFonts w:ascii="Century Gothic" w:eastAsiaTheme="majorEastAsia" w:hAnsi="Century Gothic" w:cstheme="majorBidi"/>
          <w:b/>
          <w:color w:val="2E74B5" w:themeColor="accent1" w:themeShade="BF"/>
          <w:sz w:val="28"/>
          <w:szCs w:val="28"/>
        </w:rPr>
      </w:pPr>
      <w:r w:rsidRPr="002814D5">
        <w:rPr>
          <w:rFonts w:ascii="Century Gothic" w:eastAsiaTheme="majorEastAsia" w:hAnsi="Century Gothic" w:cstheme="majorBidi"/>
          <w:color w:val="2E74B5" w:themeColor="accent1" w:themeShade="BF"/>
          <w:sz w:val="28"/>
          <w:szCs w:val="28"/>
        </w:rPr>
        <w:t xml:space="preserve">JM Financial Limited acted as the </w:t>
      </w:r>
      <w:r w:rsidR="00E8173B">
        <w:rPr>
          <w:rFonts w:ascii="Century Gothic" w:eastAsiaTheme="majorEastAsia" w:hAnsi="Century Gothic" w:cstheme="majorBidi"/>
          <w:color w:val="2E74B5" w:themeColor="accent1" w:themeShade="BF"/>
          <w:sz w:val="28"/>
          <w:szCs w:val="28"/>
        </w:rPr>
        <w:t xml:space="preserve">exclusive </w:t>
      </w:r>
      <w:r w:rsidRPr="002814D5">
        <w:rPr>
          <w:rFonts w:ascii="Century Gothic" w:eastAsiaTheme="majorEastAsia" w:hAnsi="Century Gothic" w:cstheme="majorBidi"/>
          <w:color w:val="2E74B5" w:themeColor="accent1" w:themeShade="BF"/>
          <w:sz w:val="28"/>
          <w:szCs w:val="28"/>
        </w:rPr>
        <w:t>financial advisor to</w:t>
      </w:r>
      <w:r w:rsidR="0051554F">
        <w:rPr>
          <w:rFonts w:ascii="Century Gothic" w:eastAsiaTheme="majorEastAsia" w:hAnsi="Century Gothic" w:cstheme="majorBidi"/>
          <w:color w:val="2E74B5" w:themeColor="accent1" w:themeShade="BF"/>
          <w:sz w:val="28"/>
          <w:szCs w:val="28"/>
        </w:rPr>
        <w:t xml:space="preserve"> the</w:t>
      </w:r>
      <w:r w:rsidRPr="002814D5">
        <w:rPr>
          <w:rFonts w:ascii="Century Gothic" w:eastAsiaTheme="majorEastAsia" w:hAnsi="Century Gothic" w:cstheme="majorBidi"/>
          <w:color w:val="2E74B5" w:themeColor="accent1" w:themeShade="BF"/>
          <w:sz w:val="28"/>
          <w:szCs w:val="28"/>
        </w:rPr>
        <w:t xml:space="preserve"> </w:t>
      </w:r>
      <w:r w:rsidR="00E8173B">
        <w:rPr>
          <w:rFonts w:ascii="Century Gothic" w:eastAsiaTheme="majorEastAsia" w:hAnsi="Century Gothic" w:cstheme="majorBidi"/>
          <w:color w:val="2E74B5" w:themeColor="accent1" w:themeShade="BF"/>
          <w:sz w:val="28"/>
          <w:szCs w:val="28"/>
        </w:rPr>
        <w:t>Navi Group</w:t>
      </w:r>
      <w:r w:rsidR="00343D22">
        <w:rPr>
          <w:rFonts w:ascii="Century Gothic" w:eastAsiaTheme="majorEastAsia" w:hAnsi="Century Gothic" w:cstheme="majorBidi"/>
          <w:color w:val="2E74B5" w:themeColor="accent1" w:themeShade="BF"/>
          <w:sz w:val="28"/>
          <w:szCs w:val="28"/>
        </w:rPr>
        <w:t xml:space="preserve"> </w:t>
      </w:r>
      <w:r w:rsidR="00E8173B" w:rsidRPr="00E8173B">
        <w:rPr>
          <w:rFonts w:ascii="Century Gothic" w:eastAsiaTheme="majorEastAsia" w:hAnsi="Century Gothic" w:cstheme="majorBidi"/>
          <w:color w:val="2E74B5" w:themeColor="accent1" w:themeShade="BF"/>
          <w:sz w:val="28"/>
          <w:szCs w:val="28"/>
        </w:rPr>
        <w:t xml:space="preserve">to sell 100% stake in </w:t>
      </w:r>
      <w:r w:rsidR="00E8173B">
        <w:rPr>
          <w:rFonts w:ascii="Century Gothic" w:eastAsiaTheme="majorEastAsia" w:hAnsi="Century Gothic" w:cstheme="majorBidi"/>
          <w:color w:val="2E74B5" w:themeColor="accent1" w:themeShade="BF"/>
          <w:sz w:val="28"/>
          <w:szCs w:val="28"/>
        </w:rPr>
        <w:t>its</w:t>
      </w:r>
      <w:r w:rsidR="00E8173B" w:rsidRPr="00E8173B">
        <w:rPr>
          <w:rFonts w:ascii="Century Gothic" w:eastAsiaTheme="majorEastAsia" w:hAnsi="Century Gothic" w:cstheme="majorBidi"/>
          <w:color w:val="2E74B5" w:themeColor="accent1" w:themeShade="BF"/>
          <w:sz w:val="28"/>
          <w:szCs w:val="28"/>
        </w:rPr>
        <w:t xml:space="preserve"> wholly owned subsidiary </w:t>
      </w:r>
      <w:bookmarkStart w:id="0" w:name="_GoBack"/>
      <w:bookmarkEnd w:id="0"/>
      <w:r w:rsidR="00E8173B" w:rsidRPr="00E8173B">
        <w:rPr>
          <w:rFonts w:ascii="Century Gothic" w:eastAsiaTheme="majorEastAsia" w:hAnsi="Century Gothic" w:cstheme="majorBidi"/>
          <w:color w:val="2E74B5" w:themeColor="accent1" w:themeShade="BF"/>
          <w:sz w:val="28"/>
          <w:szCs w:val="28"/>
        </w:rPr>
        <w:t xml:space="preserve">Chaitanya India Fin Credit to Svatantra </w:t>
      </w:r>
      <w:r w:rsidR="00E8173B">
        <w:rPr>
          <w:rFonts w:ascii="Century Gothic" w:eastAsiaTheme="majorEastAsia" w:hAnsi="Century Gothic" w:cstheme="majorBidi"/>
          <w:color w:val="2E74B5" w:themeColor="accent1" w:themeShade="BF"/>
          <w:sz w:val="28"/>
          <w:szCs w:val="28"/>
        </w:rPr>
        <w:t>for Rs 1,479 Cr</w:t>
      </w:r>
    </w:p>
    <w:p w14:paraId="176AD11F" w14:textId="77777777" w:rsidR="002814D5" w:rsidRPr="002814D5" w:rsidRDefault="002814D5" w:rsidP="002814D5">
      <w:pPr>
        <w:rPr>
          <w:rFonts w:ascii="Century Gothic" w:eastAsiaTheme="majorEastAsia" w:hAnsi="Century Gothic" w:cstheme="majorBidi"/>
          <w:color w:val="2E74B5" w:themeColor="accent1" w:themeShade="BF"/>
          <w:sz w:val="28"/>
          <w:szCs w:val="28"/>
        </w:rPr>
      </w:pPr>
    </w:p>
    <w:p w14:paraId="77256DD8" w14:textId="77777777" w:rsidR="00E8173B" w:rsidRPr="00E8173B" w:rsidRDefault="00E8173B" w:rsidP="00E8173B">
      <w:pPr>
        <w:jc w:val="both"/>
        <w:rPr>
          <w:rFonts w:ascii="Century Gothic" w:hAnsi="Century Gothic" w:cs="Times New Roman"/>
          <w:sz w:val="24"/>
          <w:szCs w:val="24"/>
        </w:rPr>
      </w:pPr>
      <w:r w:rsidRPr="00E8173B">
        <w:rPr>
          <w:rFonts w:ascii="Century Gothic" w:hAnsi="Century Gothic" w:cs="Times New Roman"/>
        </w:rPr>
        <w:t xml:space="preserve">On August 8, 2023, Navi </w:t>
      </w:r>
      <w:proofErr w:type="spellStart"/>
      <w:r w:rsidRPr="00E8173B">
        <w:rPr>
          <w:rFonts w:ascii="Century Gothic" w:hAnsi="Century Gothic" w:cs="Times New Roman"/>
        </w:rPr>
        <w:t>Finserv</w:t>
      </w:r>
      <w:proofErr w:type="spellEnd"/>
      <w:r w:rsidRPr="00E8173B">
        <w:rPr>
          <w:rFonts w:ascii="Century Gothic" w:hAnsi="Century Gothic" w:cs="Times New Roman"/>
        </w:rPr>
        <w:t xml:space="preserve"> Limited and Navi Technologies Limited (collectively referred to as “</w:t>
      </w:r>
      <w:r w:rsidRPr="00E8173B">
        <w:rPr>
          <w:rFonts w:ascii="Century Gothic" w:hAnsi="Century Gothic" w:cs="Times New Roman"/>
          <w:b/>
          <w:bCs/>
        </w:rPr>
        <w:t>Navi Group</w:t>
      </w:r>
      <w:r w:rsidRPr="00E8173B">
        <w:rPr>
          <w:rFonts w:ascii="Century Gothic" w:hAnsi="Century Gothic" w:cs="Times New Roman"/>
        </w:rPr>
        <w:t>”)</w:t>
      </w:r>
      <w:r w:rsidRPr="00E8173B">
        <w:rPr>
          <w:rFonts w:ascii="Century Gothic" w:hAnsi="Century Gothic" w:cs="Times New Roman"/>
          <w:b/>
          <w:bCs/>
          <w:i/>
          <w:iCs/>
        </w:rPr>
        <w:t xml:space="preserve"> </w:t>
      </w:r>
      <w:r w:rsidRPr="00E8173B">
        <w:rPr>
          <w:rFonts w:ascii="Century Gothic" w:hAnsi="Century Gothic" w:cs="Times New Roman"/>
        </w:rPr>
        <w:t xml:space="preserve">executed a share purchase agreement with </w:t>
      </w:r>
      <w:proofErr w:type="spellStart"/>
      <w:r w:rsidRPr="00E8173B">
        <w:rPr>
          <w:rFonts w:ascii="Century Gothic" w:hAnsi="Century Gothic" w:cs="Times New Roman"/>
        </w:rPr>
        <w:t>Svatantra</w:t>
      </w:r>
      <w:proofErr w:type="spellEnd"/>
      <w:r w:rsidRPr="00E8173B">
        <w:rPr>
          <w:rFonts w:ascii="Century Gothic" w:hAnsi="Century Gothic" w:cs="Times New Roman"/>
        </w:rPr>
        <w:t xml:space="preserve"> </w:t>
      </w:r>
      <w:proofErr w:type="spellStart"/>
      <w:r w:rsidRPr="00E8173B">
        <w:rPr>
          <w:rFonts w:ascii="Century Gothic" w:hAnsi="Century Gothic" w:cs="Times New Roman"/>
        </w:rPr>
        <w:t>Microfin</w:t>
      </w:r>
      <w:proofErr w:type="spellEnd"/>
      <w:r w:rsidRPr="00E8173B">
        <w:rPr>
          <w:rFonts w:ascii="Century Gothic" w:hAnsi="Century Gothic" w:cs="Times New Roman"/>
        </w:rPr>
        <w:t xml:space="preserve"> Private Limited (“</w:t>
      </w:r>
      <w:proofErr w:type="spellStart"/>
      <w:r w:rsidRPr="00E8173B">
        <w:rPr>
          <w:rFonts w:ascii="Century Gothic" w:hAnsi="Century Gothic" w:cs="Times New Roman"/>
          <w:b/>
          <w:bCs/>
        </w:rPr>
        <w:t>Svatantra</w:t>
      </w:r>
      <w:proofErr w:type="spellEnd"/>
      <w:r w:rsidRPr="00E8173B">
        <w:rPr>
          <w:rFonts w:ascii="Century Gothic" w:hAnsi="Century Gothic" w:cs="Times New Roman"/>
        </w:rPr>
        <w:t>”) for selling 100% stake in their wholly owned subsidiary, Chaitanya India Fin Credit Private Limited (“</w:t>
      </w:r>
      <w:r w:rsidRPr="00E8173B">
        <w:rPr>
          <w:rFonts w:ascii="Century Gothic" w:hAnsi="Century Gothic" w:cs="Times New Roman"/>
          <w:b/>
          <w:bCs/>
        </w:rPr>
        <w:t>Chaitanya</w:t>
      </w:r>
      <w:r w:rsidRPr="00E8173B">
        <w:rPr>
          <w:rFonts w:ascii="Century Gothic" w:hAnsi="Century Gothic" w:cs="Times New Roman"/>
        </w:rPr>
        <w:t>”), for consideration of Rs 1,479 Cr (“</w:t>
      </w:r>
      <w:r w:rsidRPr="00E8173B">
        <w:rPr>
          <w:rFonts w:ascii="Century Gothic" w:hAnsi="Century Gothic" w:cs="Times New Roman"/>
          <w:b/>
          <w:bCs/>
        </w:rPr>
        <w:t>Proposed Transaction</w:t>
      </w:r>
      <w:r w:rsidRPr="00E8173B">
        <w:rPr>
          <w:rFonts w:ascii="Century Gothic" w:hAnsi="Century Gothic" w:cs="Times New Roman"/>
        </w:rPr>
        <w:t xml:space="preserve">”). </w:t>
      </w:r>
    </w:p>
    <w:p w14:paraId="358E68F5" w14:textId="77777777" w:rsidR="00E8173B" w:rsidRPr="00E8173B" w:rsidRDefault="00E8173B" w:rsidP="00E8173B">
      <w:pPr>
        <w:jc w:val="both"/>
        <w:rPr>
          <w:rFonts w:ascii="Century Gothic" w:hAnsi="Century Gothic" w:cs="Times New Roman"/>
        </w:rPr>
      </w:pPr>
      <w:r w:rsidRPr="00E8173B">
        <w:rPr>
          <w:rFonts w:ascii="Century Gothic" w:hAnsi="Century Gothic" w:cs="Times New Roman"/>
        </w:rPr>
        <w:t>The Proposed Transaction of divestment of Chaitanya by Navi Group is in line with its strategic plan to focus on digital-first businesses.</w:t>
      </w:r>
    </w:p>
    <w:p w14:paraId="206819A9" w14:textId="77777777" w:rsidR="00E8173B" w:rsidRPr="00E8173B" w:rsidRDefault="00E8173B" w:rsidP="00E8173B">
      <w:pPr>
        <w:jc w:val="both"/>
        <w:rPr>
          <w:rFonts w:ascii="Century Gothic" w:hAnsi="Century Gothic" w:cs="Times New Roman"/>
        </w:rPr>
      </w:pPr>
      <w:r w:rsidRPr="00E8173B">
        <w:rPr>
          <w:rFonts w:ascii="Century Gothic" w:hAnsi="Century Gothic" w:cs="Times New Roman"/>
        </w:rPr>
        <w:t>On successful closure of the Proposed Transaction, Svatantra will become the 2</w:t>
      </w:r>
      <w:r w:rsidRPr="00E8173B">
        <w:rPr>
          <w:rFonts w:ascii="Century Gothic" w:hAnsi="Century Gothic" w:cs="Times New Roman"/>
          <w:vertAlign w:val="superscript"/>
        </w:rPr>
        <w:t>nd</w:t>
      </w:r>
      <w:r w:rsidRPr="00E8173B">
        <w:rPr>
          <w:rFonts w:ascii="Century Gothic" w:hAnsi="Century Gothic" w:cs="Times New Roman"/>
        </w:rPr>
        <w:t xml:space="preserve"> largest Microfinance NBFC with a combined AUM of Rs 12,409 Cr. The combined entity will have reach of more than 3.6 million active customers through 1,517 branches across 20 states (as on March 31, 2023).</w:t>
      </w:r>
    </w:p>
    <w:p w14:paraId="0FD3CE88" w14:textId="77777777" w:rsidR="00E8173B" w:rsidRPr="00E8173B" w:rsidRDefault="00E8173B" w:rsidP="00E8173B">
      <w:pPr>
        <w:jc w:val="both"/>
        <w:rPr>
          <w:rFonts w:ascii="Century Gothic" w:hAnsi="Century Gothic" w:cs="Times New Roman"/>
        </w:rPr>
      </w:pPr>
      <w:r w:rsidRPr="00E8173B">
        <w:rPr>
          <w:rFonts w:ascii="Century Gothic" w:hAnsi="Century Gothic" w:cs="Times New Roman"/>
        </w:rPr>
        <w:t>This is one of the largest M&amp;A deals in the Indian microfinance industry.</w:t>
      </w:r>
    </w:p>
    <w:p w14:paraId="5F931A7E" w14:textId="20654EB6" w:rsidR="00E8173B" w:rsidRPr="00E8173B" w:rsidRDefault="00E8173B" w:rsidP="00E8173B">
      <w:pPr>
        <w:jc w:val="both"/>
        <w:rPr>
          <w:rFonts w:ascii="Century Gothic" w:hAnsi="Century Gothic" w:cs="Times New Roman"/>
        </w:rPr>
      </w:pPr>
      <w:r w:rsidRPr="00E8173B">
        <w:rPr>
          <w:rFonts w:ascii="Century Gothic" w:hAnsi="Century Gothic" w:cs="Times New Roman"/>
          <w:b/>
          <w:bCs/>
        </w:rPr>
        <w:t>JM Financial Limited acted as exclusive financial advisor to Navi Group for the Proposed Transaction.</w:t>
      </w:r>
      <w:r w:rsidRPr="00E8173B">
        <w:rPr>
          <w:rFonts w:ascii="Century Gothic" w:hAnsi="Century Gothic" w:cs="Times New Roman"/>
        </w:rPr>
        <w:t xml:space="preserve"> We efficiently managed a competitive process culminating in the execution of definitive documents within a remarkable span of 6 months from launch. The Proposed Transaction adds to JM </w:t>
      </w:r>
      <w:r w:rsidR="00840104" w:rsidRPr="00E8173B">
        <w:rPr>
          <w:rFonts w:ascii="Century Gothic" w:hAnsi="Century Gothic" w:cs="Times New Roman"/>
        </w:rPr>
        <w:t>Financials’</w:t>
      </w:r>
      <w:r w:rsidRPr="00E8173B">
        <w:rPr>
          <w:rFonts w:ascii="Century Gothic" w:hAnsi="Century Gothic" w:cs="Times New Roman"/>
        </w:rPr>
        <w:t xml:space="preserve"> remarkable track record of successfully handling deals which transform the industry landscape, strengthening our credentials in Indian M&amp;A and FIG space.</w:t>
      </w:r>
    </w:p>
    <w:p w14:paraId="18B260CD" w14:textId="39DEC683" w:rsidR="002814D5" w:rsidRPr="002814D5" w:rsidRDefault="00E8173B" w:rsidP="00E8173B">
      <w:pPr>
        <w:shd w:val="clear" w:color="auto" w:fill="FFFFFF"/>
        <w:spacing w:after="0" w:line="240" w:lineRule="auto"/>
        <w:jc w:val="both"/>
        <w:rPr>
          <w:rFonts w:ascii="Century Gothic" w:hAnsi="Century Gothic"/>
          <w:lang w:val="en-US"/>
        </w:rPr>
      </w:pPr>
      <w:r w:rsidRPr="00E8173B">
        <w:rPr>
          <w:rFonts w:ascii="Century Gothic" w:hAnsi="Century Gothic" w:cs="Times New Roman"/>
        </w:rPr>
        <w:t>The Proposed Transaction is subject to receipt of the approval of Reserve Bank of India and shareholders of Navi Group and satisfaction of other conditions set forth in the share purchase agreement to be entered between Chaitanya, Navi Group and Svatantra.</w:t>
      </w:r>
      <w:r w:rsidR="002814D5" w:rsidRPr="002814D5">
        <w:rPr>
          <w:rFonts w:ascii="Century Gothic" w:hAnsi="Century Gothic"/>
          <w:color w:val="222222"/>
        </w:rPr>
        <w:t xml:space="preserve"> </w:t>
      </w:r>
    </w:p>
    <w:p w14:paraId="0E386368" w14:textId="77777777" w:rsidR="002814D5" w:rsidRPr="002814D5" w:rsidRDefault="002814D5" w:rsidP="002814D5">
      <w:pPr>
        <w:shd w:val="clear" w:color="auto" w:fill="FFFFFF"/>
        <w:spacing w:after="0" w:line="240" w:lineRule="auto"/>
        <w:jc w:val="both"/>
        <w:rPr>
          <w:rFonts w:ascii="Century Gothic" w:hAnsi="Century Gothic"/>
          <w:lang w:val="en-US"/>
        </w:rPr>
      </w:pPr>
      <w:r w:rsidRPr="002814D5">
        <w:rPr>
          <w:rFonts w:ascii="Century Gothic" w:hAnsi="Century Gothic"/>
          <w:color w:val="222222"/>
        </w:rPr>
        <w:t> </w:t>
      </w:r>
    </w:p>
    <w:p w14:paraId="62A5D352" w14:textId="77777777" w:rsidR="002814D5" w:rsidRPr="002814D5" w:rsidRDefault="002814D5" w:rsidP="002814D5">
      <w:pPr>
        <w:shd w:val="clear" w:color="auto" w:fill="FFFFFF"/>
        <w:spacing w:after="0" w:line="224" w:lineRule="atLeast"/>
        <w:jc w:val="both"/>
        <w:rPr>
          <w:rFonts w:ascii="Century Gothic" w:hAnsi="Century Gothic"/>
          <w:lang w:val="en-US"/>
        </w:rPr>
      </w:pPr>
      <w:r w:rsidRPr="002814D5">
        <w:rPr>
          <w:rFonts w:ascii="Century Gothic" w:hAnsi="Century Gothic"/>
          <w:color w:val="222222"/>
        </w:rPr>
        <w:t> </w:t>
      </w:r>
    </w:p>
    <w:p w14:paraId="77E54E93" w14:textId="77777777" w:rsidR="002814D5" w:rsidRPr="002814D5" w:rsidRDefault="002814D5" w:rsidP="002814D5">
      <w:pPr>
        <w:rPr>
          <w:rFonts w:ascii="Century Gothic" w:hAnsi="Century Gothic"/>
        </w:rPr>
      </w:pPr>
    </w:p>
    <w:sectPr w:rsidR="002814D5" w:rsidRPr="002814D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F8DEA" w14:textId="77777777" w:rsidR="00417E68" w:rsidRDefault="00417E68" w:rsidP="00AF108B">
      <w:pPr>
        <w:spacing w:after="0" w:line="240" w:lineRule="auto"/>
      </w:pPr>
      <w:r>
        <w:separator/>
      </w:r>
    </w:p>
  </w:endnote>
  <w:endnote w:type="continuationSeparator" w:id="0">
    <w:p w14:paraId="03AD1EFC" w14:textId="77777777" w:rsidR="00417E68" w:rsidRDefault="00417E68" w:rsidP="00AF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40389" w14:textId="77777777" w:rsidR="00417E68" w:rsidRDefault="00417E68" w:rsidP="00AF108B">
      <w:pPr>
        <w:spacing w:after="0" w:line="240" w:lineRule="auto"/>
      </w:pPr>
      <w:r>
        <w:separator/>
      </w:r>
    </w:p>
  </w:footnote>
  <w:footnote w:type="continuationSeparator" w:id="0">
    <w:p w14:paraId="59453B57" w14:textId="77777777" w:rsidR="00417E68" w:rsidRDefault="00417E68" w:rsidP="00AF1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C5D0" w14:textId="77777777" w:rsidR="00840104" w:rsidRDefault="00840104">
    <w:pPr>
      <w:pStyle w:val="Header"/>
    </w:pPr>
  </w:p>
  <w:p w14:paraId="5BC61DE7" w14:textId="1EFEE765" w:rsidR="00AF108B" w:rsidRDefault="00E8173B">
    <w:pPr>
      <w:pStyle w:val="Header"/>
    </w:pPr>
    <w:r>
      <w:t>8</w:t>
    </w:r>
    <w:r w:rsidR="002814D5" w:rsidRPr="002814D5">
      <w:rPr>
        <w:vertAlign w:val="superscript"/>
      </w:rPr>
      <w:t>th</w:t>
    </w:r>
    <w:r w:rsidR="002814D5">
      <w:t xml:space="preserve"> </w:t>
    </w:r>
    <w:r>
      <w:t>August</w:t>
    </w:r>
    <w:r w:rsidR="00343D22">
      <w:t xml:space="preserve"> </w:t>
    </w:r>
    <w:r w:rsidR="002814D5">
      <w:t>202</w:t>
    </w:r>
    <w:r w:rsidR="00343D22">
      <w:t>3</w:t>
    </w:r>
    <w:r w:rsidR="00AF108B">
      <w:tab/>
    </w:r>
    <w:r w:rsidR="00AF108B">
      <w:tab/>
    </w:r>
    <w:r w:rsidR="00AF108B">
      <w:rPr>
        <w:noProof/>
        <w:lang w:eastAsia="en-IN"/>
      </w:rPr>
      <w:drawing>
        <wp:inline distT="0" distB="0" distL="0" distR="0" wp14:anchorId="5BC61DE8" wp14:editId="5BC61DE9">
          <wp:extent cx="1238250" cy="278607"/>
          <wp:effectExtent l="0" t="0" r="0" b="7620"/>
          <wp:docPr id="1" name="Picture 1" descr="C:\Work Files\Artwork\J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k Files\Artwork\JM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630" cy="3198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F466D"/>
    <w:multiLevelType w:val="hybridMultilevel"/>
    <w:tmpl w:val="E978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A93087"/>
    <w:multiLevelType w:val="hybridMultilevel"/>
    <w:tmpl w:val="D1A4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862C40"/>
    <w:multiLevelType w:val="hybridMultilevel"/>
    <w:tmpl w:val="B202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B4"/>
    <w:rsid w:val="00007C88"/>
    <w:rsid w:val="00023B05"/>
    <w:rsid w:val="00042339"/>
    <w:rsid w:val="00126CDF"/>
    <w:rsid w:val="00162E24"/>
    <w:rsid w:val="001941FA"/>
    <w:rsid w:val="002814D5"/>
    <w:rsid w:val="00332EDE"/>
    <w:rsid w:val="00343D22"/>
    <w:rsid w:val="00371F3A"/>
    <w:rsid w:val="003B4AB0"/>
    <w:rsid w:val="003C2ECA"/>
    <w:rsid w:val="003C6097"/>
    <w:rsid w:val="003D2EC4"/>
    <w:rsid w:val="003D5492"/>
    <w:rsid w:val="003E1F36"/>
    <w:rsid w:val="003E50C4"/>
    <w:rsid w:val="003F3584"/>
    <w:rsid w:val="00417E68"/>
    <w:rsid w:val="00501C70"/>
    <w:rsid w:val="0051554F"/>
    <w:rsid w:val="005A3EA7"/>
    <w:rsid w:val="006A4E53"/>
    <w:rsid w:val="007A2E20"/>
    <w:rsid w:val="007C1E2A"/>
    <w:rsid w:val="00840104"/>
    <w:rsid w:val="0086465B"/>
    <w:rsid w:val="008B3A5C"/>
    <w:rsid w:val="00911B18"/>
    <w:rsid w:val="00926A17"/>
    <w:rsid w:val="00985FBC"/>
    <w:rsid w:val="009F3CE8"/>
    <w:rsid w:val="00A0650F"/>
    <w:rsid w:val="00A3340B"/>
    <w:rsid w:val="00A65B07"/>
    <w:rsid w:val="00A739E0"/>
    <w:rsid w:val="00AE4C47"/>
    <w:rsid w:val="00AF108B"/>
    <w:rsid w:val="00B33DFD"/>
    <w:rsid w:val="00BD1880"/>
    <w:rsid w:val="00C35AEA"/>
    <w:rsid w:val="00DD12BD"/>
    <w:rsid w:val="00DE69B4"/>
    <w:rsid w:val="00E010F5"/>
    <w:rsid w:val="00E76EC5"/>
    <w:rsid w:val="00E8173B"/>
    <w:rsid w:val="00EF20A1"/>
    <w:rsid w:val="00EF7E7B"/>
    <w:rsid w:val="00F36471"/>
    <w:rsid w:val="00F950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1DDC"/>
  <w15:docId w15:val="{7DF480B9-8577-4918-AB82-858DD8C2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A5C"/>
  </w:style>
  <w:style w:type="paragraph" w:styleId="Heading1">
    <w:name w:val="heading 1"/>
    <w:basedOn w:val="Normal"/>
    <w:next w:val="Normal"/>
    <w:link w:val="Heading1Char"/>
    <w:uiPriority w:val="9"/>
    <w:qFormat/>
    <w:rsid w:val="00DE6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F1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08B"/>
  </w:style>
  <w:style w:type="paragraph" w:styleId="Footer">
    <w:name w:val="footer"/>
    <w:basedOn w:val="Normal"/>
    <w:link w:val="FooterChar"/>
    <w:uiPriority w:val="99"/>
    <w:unhideWhenUsed/>
    <w:rsid w:val="00AF1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08B"/>
  </w:style>
  <w:style w:type="paragraph" w:styleId="BalloonText">
    <w:name w:val="Balloon Text"/>
    <w:basedOn w:val="Normal"/>
    <w:link w:val="BalloonTextChar"/>
    <w:uiPriority w:val="99"/>
    <w:semiHidden/>
    <w:unhideWhenUsed/>
    <w:rsid w:val="00EF2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0A1"/>
    <w:rPr>
      <w:rFonts w:ascii="Tahoma" w:hAnsi="Tahoma" w:cs="Tahoma"/>
      <w:sz w:val="16"/>
      <w:szCs w:val="16"/>
    </w:rPr>
  </w:style>
  <w:style w:type="paragraph" w:styleId="ListParagraph">
    <w:name w:val="List Paragraph"/>
    <w:basedOn w:val="Normal"/>
    <w:uiPriority w:val="34"/>
    <w:qFormat/>
    <w:rsid w:val="003B4AB0"/>
    <w:pPr>
      <w:ind w:left="720"/>
      <w:contextualSpacing/>
    </w:pPr>
  </w:style>
  <w:style w:type="paragraph" w:styleId="BodyText">
    <w:name w:val="Body Text"/>
    <w:basedOn w:val="Normal"/>
    <w:link w:val="BodyTextChar"/>
    <w:uiPriority w:val="99"/>
    <w:unhideWhenUsed/>
    <w:rsid w:val="00C35AEA"/>
    <w:pPr>
      <w:jc w:val="center"/>
    </w:pPr>
    <w:rPr>
      <w:rFonts w:ascii="Century Gothic" w:eastAsiaTheme="majorEastAsia" w:hAnsi="Century Gothic" w:cstheme="majorBidi"/>
      <w:color w:val="2E74B5" w:themeColor="accent1" w:themeShade="BF"/>
      <w:sz w:val="28"/>
      <w:szCs w:val="28"/>
    </w:rPr>
  </w:style>
  <w:style w:type="character" w:customStyle="1" w:styleId="BodyTextChar">
    <w:name w:val="Body Text Char"/>
    <w:basedOn w:val="DefaultParagraphFont"/>
    <w:link w:val="BodyText"/>
    <w:uiPriority w:val="99"/>
    <w:rsid w:val="00C35AEA"/>
    <w:rPr>
      <w:rFonts w:ascii="Century Gothic" w:eastAsiaTheme="majorEastAsia" w:hAnsi="Century Gothic"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735817">
      <w:bodyDiv w:val="1"/>
      <w:marLeft w:val="0"/>
      <w:marRight w:val="0"/>
      <w:marTop w:val="0"/>
      <w:marBottom w:val="0"/>
      <w:divBdr>
        <w:top w:val="none" w:sz="0" w:space="0" w:color="auto"/>
        <w:left w:val="none" w:sz="0" w:space="0" w:color="auto"/>
        <w:bottom w:val="none" w:sz="0" w:space="0" w:color="auto"/>
        <w:right w:val="none" w:sz="0" w:space="0" w:color="auto"/>
      </w:divBdr>
    </w:div>
    <w:div w:id="380862134">
      <w:bodyDiv w:val="1"/>
      <w:marLeft w:val="0"/>
      <w:marRight w:val="0"/>
      <w:marTop w:val="0"/>
      <w:marBottom w:val="0"/>
      <w:divBdr>
        <w:top w:val="none" w:sz="0" w:space="0" w:color="auto"/>
        <w:left w:val="none" w:sz="0" w:space="0" w:color="auto"/>
        <w:bottom w:val="none" w:sz="0" w:space="0" w:color="auto"/>
        <w:right w:val="none" w:sz="0" w:space="0" w:color="auto"/>
      </w:divBdr>
    </w:div>
    <w:div w:id="672538069">
      <w:bodyDiv w:val="1"/>
      <w:marLeft w:val="0"/>
      <w:marRight w:val="0"/>
      <w:marTop w:val="0"/>
      <w:marBottom w:val="0"/>
      <w:divBdr>
        <w:top w:val="none" w:sz="0" w:space="0" w:color="auto"/>
        <w:left w:val="none" w:sz="0" w:space="0" w:color="auto"/>
        <w:bottom w:val="none" w:sz="0" w:space="0" w:color="auto"/>
        <w:right w:val="none" w:sz="0" w:space="0" w:color="auto"/>
      </w:divBdr>
    </w:div>
    <w:div w:id="753280921">
      <w:bodyDiv w:val="1"/>
      <w:marLeft w:val="0"/>
      <w:marRight w:val="0"/>
      <w:marTop w:val="0"/>
      <w:marBottom w:val="0"/>
      <w:divBdr>
        <w:top w:val="none" w:sz="0" w:space="0" w:color="auto"/>
        <w:left w:val="none" w:sz="0" w:space="0" w:color="auto"/>
        <w:bottom w:val="none" w:sz="0" w:space="0" w:color="auto"/>
        <w:right w:val="none" w:sz="0" w:space="0" w:color="auto"/>
      </w:divBdr>
    </w:div>
    <w:div w:id="945306568">
      <w:bodyDiv w:val="1"/>
      <w:marLeft w:val="0"/>
      <w:marRight w:val="0"/>
      <w:marTop w:val="0"/>
      <w:marBottom w:val="0"/>
      <w:divBdr>
        <w:top w:val="none" w:sz="0" w:space="0" w:color="auto"/>
        <w:left w:val="none" w:sz="0" w:space="0" w:color="auto"/>
        <w:bottom w:val="none" w:sz="0" w:space="0" w:color="auto"/>
        <w:right w:val="none" w:sz="0" w:space="0" w:color="auto"/>
      </w:divBdr>
    </w:div>
    <w:div w:id="1581401789">
      <w:bodyDiv w:val="1"/>
      <w:marLeft w:val="0"/>
      <w:marRight w:val="0"/>
      <w:marTop w:val="0"/>
      <w:marBottom w:val="0"/>
      <w:divBdr>
        <w:top w:val="none" w:sz="0" w:space="0" w:color="auto"/>
        <w:left w:val="none" w:sz="0" w:space="0" w:color="auto"/>
        <w:bottom w:val="none" w:sz="0" w:space="0" w:color="auto"/>
        <w:right w:val="none" w:sz="0" w:space="0" w:color="auto"/>
      </w:divBdr>
    </w:div>
    <w:div w:id="1620381683">
      <w:bodyDiv w:val="1"/>
      <w:marLeft w:val="0"/>
      <w:marRight w:val="0"/>
      <w:marTop w:val="0"/>
      <w:marBottom w:val="0"/>
      <w:divBdr>
        <w:top w:val="none" w:sz="0" w:space="0" w:color="auto"/>
        <w:left w:val="none" w:sz="0" w:space="0" w:color="auto"/>
        <w:bottom w:val="none" w:sz="0" w:space="0" w:color="auto"/>
        <w:right w:val="none" w:sz="0" w:space="0" w:color="auto"/>
      </w:divBdr>
    </w:div>
    <w:div w:id="1727409518">
      <w:bodyDiv w:val="1"/>
      <w:marLeft w:val="0"/>
      <w:marRight w:val="0"/>
      <w:marTop w:val="0"/>
      <w:marBottom w:val="0"/>
      <w:divBdr>
        <w:top w:val="none" w:sz="0" w:space="0" w:color="auto"/>
        <w:left w:val="none" w:sz="0" w:space="0" w:color="auto"/>
        <w:bottom w:val="none" w:sz="0" w:space="0" w:color="auto"/>
        <w:right w:val="none" w:sz="0" w:space="0" w:color="auto"/>
      </w:divBdr>
    </w:div>
    <w:div w:id="1744375419">
      <w:bodyDiv w:val="1"/>
      <w:marLeft w:val="0"/>
      <w:marRight w:val="0"/>
      <w:marTop w:val="0"/>
      <w:marBottom w:val="0"/>
      <w:divBdr>
        <w:top w:val="none" w:sz="0" w:space="0" w:color="auto"/>
        <w:left w:val="none" w:sz="0" w:space="0" w:color="auto"/>
        <w:bottom w:val="none" w:sz="0" w:space="0" w:color="auto"/>
        <w:right w:val="none" w:sz="0" w:space="0" w:color="auto"/>
      </w:divBdr>
    </w:div>
    <w:div w:id="1841461502">
      <w:bodyDiv w:val="1"/>
      <w:marLeft w:val="0"/>
      <w:marRight w:val="0"/>
      <w:marTop w:val="0"/>
      <w:marBottom w:val="0"/>
      <w:divBdr>
        <w:top w:val="none" w:sz="0" w:space="0" w:color="auto"/>
        <w:left w:val="none" w:sz="0" w:space="0" w:color="auto"/>
        <w:bottom w:val="none" w:sz="0" w:space="0" w:color="auto"/>
        <w:right w:val="none" w:sz="0" w:space="0" w:color="auto"/>
      </w:divBdr>
    </w:div>
    <w:div w:id="1850947736">
      <w:bodyDiv w:val="1"/>
      <w:marLeft w:val="0"/>
      <w:marRight w:val="0"/>
      <w:marTop w:val="0"/>
      <w:marBottom w:val="0"/>
      <w:divBdr>
        <w:top w:val="none" w:sz="0" w:space="0" w:color="auto"/>
        <w:left w:val="none" w:sz="0" w:space="0" w:color="auto"/>
        <w:bottom w:val="none" w:sz="0" w:space="0" w:color="auto"/>
        <w:right w:val="none" w:sz="0" w:space="0" w:color="auto"/>
      </w:divBdr>
    </w:div>
    <w:div w:id="1928420581">
      <w:bodyDiv w:val="1"/>
      <w:marLeft w:val="0"/>
      <w:marRight w:val="0"/>
      <w:marTop w:val="0"/>
      <w:marBottom w:val="0"/>
      <w:divBdr>
        <w:top w:val="none" w:sz="0" w:space="0" w:color="auto"/>
        <w:left w:val="none" w:sz="0" w:space="0" w:color="auto"/>
        <w:bottom w:val="none" w:sz="0" w:space="0" w:color="auto"/>
        <w:right w:val="none" w:sz="0" w:space="0" w:color="auto"/>
      </w:divBdr>
    </w:div>
    <w:div w:id="2020962154">
      <w:bodyDiv w:val="1"/>
      <w:marLeft w:val="0"/>
      <w:marRight w:val="0"/>
      <w:marTop w:val="0"/>
      <w:marBottom w:val="0"/>
      <w:divBdr>
        <w:top w:val="none" w:sz="0" w:space="0" w:color="auto"/>
        <w:left w:val="none" w:sz="0" w:space="0" w:color="auto"/>
        <w:bottom w:val="none" w:sz="0" w:space="0" w:color="auto"/>
        <w:right w:val="none" w:sz="0" w:space="0" w:color="auto"/>
      </w:divBdr>
    </w:div>
    <w:div w:id="21380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Date xmlns="b9dd24de-8ce4-43c5-bd2d-751f0bd93927">2023-08-10T00:00:00+00:00</ForDate>
    <Display_x0020_Name xmlns="b9dd24de-8ce4-43c5-bd2d-751f0bd93927">Project Apollo</Display_x0020_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6CDF0BE6CBD34EAD2592305AE2C648" ma:contentTypeVersion="4" ma:contentTypeDescription="Create a new document." ma:contentTypeScope="" ma:versionID="e4a5510cb3ab7b18f368e95a424ac20c">
  <xsd:schema xmlns:xsd="http://www.w3.org/2001/XMLSchema" xmlns:xs="http://www.w3.org/2001/XMLSchema" xmlns:p="http://schemas.microsoft.com/office/2006/metadata/properties" xmlns:ns2="b9dd24de-8ce4-43c5-bd2d-751f0bd93927" targetNamespace="http://schemas.microsoft.com/office/2006/metadata/properties" ma:root="true" ma:fieldsID="25c9f6f3c816d548e8fa5cd0715e251f" ns2:_="">
    <xsd:import namespace="b9dd24de-8ce4-43c5-bd2d-751f0bd93927"/>
    <xsd:element name="properties">
      <xsd:complexType>
        <xsd:sequence>
          <xsd:element name="documentManagement">
            <xsd:complexType>
              <xsd:all>
                <xsd:element ref="ns2:ForDate"/>
                <xsd:element ref="ns2:Display_x0020_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d24de-8ce4-43c5-bd2d-751f0bd93927" elementFormDefault="qualified">
    <xsd:import namespace="http://schemas.microsoft.com/office/2006/documentManagement/types"/>
    <xsd:import namespace="http://schemas.microsoft.com/office/infopath/2007/PartnerControls"/>
    <xsd:element name="ForDate" ma:index="8" ma:displayName="ForDate" ma:default="[today]" ma:format="DateOnly" ma:internalName="ForDate">
      <xsd:simpleType>
        <xsd:restriction base="dms:DateTime"/>
      </xsd:simpleType>
    </xsd:element>
    <xsd:element name="Display_x0020_Name" ma:index="11" ma:displayName="Display Name" ma:internalName="Display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6D7B4-AFFF-4B31-8F3D-D607220696BD}">
  <ds:schemaRefs>
    <ds:schemaRef ds:uri="http://schemas.microsoft.com/office/2006/metadata/properties"/>
    <ds:schemaRef ds:uri="http://schemas.microsoft.com/office/infopath/2007/PartnerControls"/>
    <ds:schemaRef ds:uri="b9dd24de-8ce4-43c5-bd2d-751f0bd93927"/>
  </ds:schemaRefs>
</ds:datastoreItem>
</file>

<file path=customXml/itemProps2.xml><?xml version="1.0" encoding="utf-8"?>
<ds:datastoreItem xmlns:ds="http://schemas.openxmlformats.org/officeDocument/2006/customXml" ds:itemID="{91D6261B-CEFA-47F9-8C56-1845E27A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d24de-8ce4-43c5-bd2d-751f0bd93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060C4-343C-4167-B6A1-7BE16C673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NoTile</vt:lpstr>
    </vt:vector>
  </TitlesOfParts>
  <Company>Hewlett-Packard Company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Apollo</dc:title>
  <dc:creator>Neelesh Crasto</dc:creator>
  <cp:lastModifiedBy>Chaitali Sakpal</cp:lastModifiedBy>
  <cp:revision>7</cp:revision>
  <cp:lastPrinted>2018-06-26T12:36:00Z</cp:lastPrinted>
  <dcterms:created xsi:type="dcterms:W3CDTF">2023-06-14T04:13:00Z</dcterms:created>
  <dcterms:modified xsi:type="dcterms:W3CDTF">2023-08-10T06:00:00Z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0x010100C66CDF0BE6CBD34EAD2592305AE2C648</vt:lpwstr>
  </property>
</Properties>
</file>